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98.0" w:type="dxa"/>
        <w:jc w:val="left"/>
        <w:tblInd w:w="-426.0" w:type="dxa"/>
        <w:tblLayout w:type="fixed"/>
        <w:tblLook w:val="0000"/>
      </w:tblPr>
      <w:tblGrid>
        <w:gridCol w:w="9498"/>
        <w:tblGridChange w:id="0">
          <w:tblGrid>
            <w:gridCol w:w="9498"/>
          </w:tblGrid>
        </w:tblGridChange>
      </w:tblGrid>
      <w:tr>
        <w:trPr>
          <w:cantSplit w:val="1"/>
          <w:trHeight w:val="35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2">
            <w:pPr>
              <w:spacing w:after="60" w:before="60" w:lineRule="auto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u w:val="single"/>
                <w:vertAlign w:val="baseline"/>
                <w:rtl w:val="0"/>
              </w:rPr>
              <w:t xml:space="preserve">PLANO DE AULA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3">
            <w:pPr>
              <w:spacing w:after="120" w:before="120" w:lineRule="auto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TEMA: História do Município de São João de Baliza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vAlign w:val="top"/>
          </w:tcPr>
          <w:p w:rsidR="00000000" w:rsidDel="00000000" w:rsidP="00000000" w:rsidRDefault="00000000" w:rsidRPr="00000000" w14:paraId="00000004">
            <w:pPr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OBJETIVOS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05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GERAL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- Compreender o processo histórico de formação do município de São João da Baliza, reconhecendo sua origem, desenvolvimento e importância no contexto regional.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06">
            <w:pPr>
              <w:jc w:val="both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ESPECÍFICOS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20" w:before="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Identificar a origem do nome do município e sua relação com a construção da BR-210. </w:t>
            </w:r>
          </w:p>
          <w:p w:rsidR="00000000" w:rsidDel="00000000" w:rsidP="00000000" w:rsidRDefault="00000000" w:rsidRPr="00000000" w14:paraId="00000008">
            <w:pPr>
              <w:spacing w:after="20" w:before="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Conhecer os principais acontecimentos históricos da formação de São João da Baliza. </w:t>
            </w:r>
          </w:p>
          <w:p w:rsidR="00000000" w:rsidDel="00000000" w:rsidP="00000000" w:rsidRDefault="00000000" w:rsidRPr="00000000" w14:paraId="00000009">
            <w:pPr>
              <w:spacing w:after="20" w:before="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Reconhecer a participação dos pioneiros no processo de ocupação e desenvolvimento local. </w:t>
            </w:r>
          </w:p>
          <w:p w:rsidR="00000000" w:rsidDel="00000000" w:rsidP="00000000" w:rsidRDefault="00000000" w:rsidRPr="00000000" w14:paraId="0000000A">
            <w:pPr>
              <w:spacing w:after="20" w:before="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Analisar aspectos geográficos, populacionais e econômicos do município. </w:t>
            </w:r>
          </w:p>
          <w:p w:rsidR="00000000" w:rsidDel="00000000" w:rsidP="00000000" w:rsidRDefault="00000000" w:rsidRPr="00000000" w14:paraId="0000000B">
            <w:pPr>
              <w:spacing w:after="20" w:before="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Valorizar a cultura, a organização social e a identidade local. </w:t>
            </w:r>
          </w:p>
          <w:p w:rsidR="00000000" w:rsidDel="00000000" w:rsidP="00000000" w:rsidRDefault="00000000" w:rsidRPr="00000000" w14:paraId="0000000C">
            <w:pPr>
              <w:spacing w:after="20" w:before="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 Desenvolver a capacidade de leitura, interpretação e produção de conhecimentos históricos.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vAlign w:val="top"/>
          </w:tcPr>
          <w:p w:rsidR="00000000" w:rsidDel="00000000" w:rsidP="00000000" w:rsidRDefault="00000000" w:rsidRPr="00000000" w14:paraId="0000000D">
            <w:pPr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CONTEÚDO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E">
            <w:pPr>
              <w:spacing w:after="40" w:before="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História de São João da Baliza;</w:t>
            </w:r>
          </w:p>
          <w:p w:rsidR="00000000" w:rsidDel="00000000" w:rsidP="00000000" w:rsidRDefault="00000000" w:rsidRPr="00000000" w14:paraId="0000000F">
            <w:pPr>
              <w:spacing w:after="20" w:before="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Formação e povoamento </w:t>
            </w:r>
          </w:p>
          <w:p w:rsidR="00000000" w:rsidDel="00000000" w:rsidP="00000000" w:rsidRDefault="00000000" w:rsidRPr="00000000" w14:paraId="00000010">
            <w:pPr>
              <w:spacing w:after="20" w:before="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Aspectos geográficos e econômicos </w:t>
            </w:r>
          </w:p>
          <w:p w:rsidR="00000000" w:rsidDel="00000000" w:rsidP="00000000" w:rsidRDefault="00000000" w:rsidRPr="00000000" w14:paraId="00000011">
            <w:pPr>
              <w:spacing w:after="120" w:before="1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Cultura e identidade local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vAlign w:val="top"/>
          </w:tcPr>
          <w:p w:rsidR="00000000" w:rsidDel="00000000" w:rsidP="00000000" w:rsidRDefault="00000000" w:rsidRPr="00000000" w14:paraId="00000012">
            <w:pPr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METODOLOGIA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3">
            <w:pPr>
              <w:spacing w:after="120" w:before="1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Leitura compartilhada e selecionado da Plataforma Inova Educação Planeja Fácil, com pausas para reflexão;</w:t>
            </w:r>
          </w:p>
          <w:p w:rsidR="00000000" w:rsidDel="00000000" w:rsidP="00000000" w:rsidRDefault="00000000" w:rsidRPr="00000000" w14:paraId="00000014">
            <w:pPr>
              <w:spacing w:after="20" w:before="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Roda de conversa guiada por perguntas sobre o tema;</w:t>
            </w:r>
          </w:p>
          <w:p w:rsidR="00000000" w:rsidDel="00000000" w:rsidP="00000000" w:rsidRDefault="00000000" w:rsidRPr="00000000" w14:paraId="00000015">
            <w:pPr>
              <w:spacing w:after="120" w:before="1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Atividade selecionado da Plataforma Inova Educação Planeja Fácil</w:t>
            </w:r>
          </w:p>
          <w:p w:rsidR="00000000" w:rsidDel="00000000" w:rsidP="00000000" w:rsidRDefault="00000000" w:rsidRPr="00000000" w14:paraId="00000016">
            <w:pPr>
              <w:spacing w:after="20" w:before="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Finalização com mural coletivo das produções e socialização das ideias.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c0c0" w:val="clear"/>
            <w:vAlign w:val="top"/>
          </w:tcPr>
          <w:p w:rsidR="00000000" w:rsidDel="00000000" w:rsidP="00000000" w:rsidRDefault="00000000" w:rsidRPr="00000000" w14:paraId="00000017">
            <w:pPr>
              <w:spacing w:after="120" w:before="120" w:lineRule="auto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RECURSOS DIDÁTICOS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8">
            <w:pPr>
              <w:spacing w:after="120" w:before="1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Plataforma Inova Educação Planeja Fácil</w:t>
            </w:r>
          </w:p>
          <w:p w:rsidR="00000000" w:rsidDel="00000000" w:rsidP="00000000" w:rsidRDefault="00000000" w:rsidRPr="00000000" w14:paraId="00000019">
            <w:pPr>
              <w:spacing w:after="120" w:before="1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Papel A4; lápis, borracha,</w:t>
            </w:r>
          </w:p>
          <w:p w:rsidR="00000000" w:rsidDel="00000000" w:rsidP="00000000" w:rsidRDefault="00000000" w:rsidRPr="00000000" w14:paraId="0000001A">
            <w:pPr>
              <w:spacing w:after="120" w:before="1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Quadro branco ou lousa.</w:t>
            </w:r>
          </w:p>
          <w:p w:rsidR="00000000" w:rsidDel="00000000" w:rsidP="00000000" w:rsidRDefault="00000000" w:rsidRPr="00000000" w14:paraId="0000001B">
            <w:pPr>
              <w:spacing w:after="120" w:before="1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Pincel e pagador.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c0c0" w:val="clear"/>
            <w:vAlign w:val="top"/>
          </w:tcPr>
          <w:p w:rsidR="00000000" w:rsidDel="00000000" w:rsidP="00000000" w:rsidRDefault="00000000" w:rsidRPr="00000000" w14:paraId="0000001C">
            <w:pPr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AVALIAÇÃO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D">
            <w:pPr>
              <w:spacing w:after="40" w:before="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A avaliação será realizada de forma contínua, considerando a participação, o interesse, o envolvimento nas discussões e as produções individuais e coletivas. Nesse sentido, destaca-se como aspecto central a observação do desempenho dos estudantes quanto à capacidade interpretativa, à sensibilidade em relação ao tema abordado e à criatividade no desenvolvimento das atividades propostas.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c0c0" w:val="clear"/>
            <w:vAlign w:val="top"/>
          </w:tcPr>
          <w:p w:rsidR="00000000" w:rsidDel="00000000" w:rsidP="00000000" w:rsidRDefault="00000000" w:rsidRPr="00000000" w14:paraId="0000001E">
            <w:pPr>
              <w:jc w:val="both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REFERÊNCIAS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F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FREITAS, Aimberê (1998).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vertAlign w:val="baseline"/>
                <w:rtl w:val="0"/>
              </w:rPr>
              <w:t xml:space="preserve">Estudos Sociais - RORAIMA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. Geografia e História 1 ed. São Paulo: Corprint Gráfica e Editora Ltda. 83 páginas.</w:t>
            </w:r>
          </w:p>
          <w:p w:rsidR="00000000" w:rsidDel="00000000" w:rsidP="00000000" w:rsidRDefault="00000000" w:rsidRPr="00000000" w14:paraId="00000020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1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ASSOCIAÇÃO DOS MUNICÍPIOS DE RORAIMA (AMRR).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vertAlign w:val="baseline"/>
                <w:rtl w:val="0"/>
              </w:rPr>
              <w:t xml:space="preserve">São João da Baliza – RR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. Disponível em: </w:t>
            </w:r>
            <w:hyperlink r:id="rId7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u w:val="single"/>
                  <w:vertAlign w:val="baseline"/>
                  <w:rtl w:val="0"/>
                </w:rPr>
                <w:t xml:space="preserve">https://amrr.org.br/sao-joao-da-baliza-rr/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. Acesso em: 07 abr. 2026.</w:t>
            </w:r>
          </w:p>
          <w:p w:rsidR="00000000" w:rsidDel="00000000" w:rsidP="00000000" w:rsidRDefault="00000000" w:rsidRPr="00000000" w14:paraId="00000022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SÃO JOÃO DA BALIZA. In: WIKIPEDIA: a enciclopédia livre. Disponível em: </w:t>
            </w:r>
            <w:hyperlink r:id="rId8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u w:val="single"/>
                  <w:vertAlign w:val="baseline"/>
                  <w:rtl w:val="0"/>
                </w:rPr>
                <w:t xml:space="preserve">https://pt.wikipedia.org/wiki/S%C3%A3o_Jo%C3%A3o_da_Baliza#Hist%C3%B3ria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. Acesso em: 07 abr. 2026.</w:t>
            </w:r>
          </w:p>
          <w:p w:rsidR="00000000" w:rsidDel="00000000" w:rsidP="00000000" w:rsidRDefault="00000000" w:rsidRPr="00000000" w14:paraId="00000024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QEDU. São João da Baliza (RR): dados educacionais do município. Disponível em: </w:t>
            </w:r>
            <w:hyperlink r:id="rId9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u w:val="single"/>
                  <w:vertAlign w:val="baseline"/>
                  <w:rtl w:val="0"/>
                </w:rPr>
                <w:t xml:space="preserve">https://qedu.org.br/municipio/1400506-sao-joao-da-baliza/busca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. Acesso em: 07 abr. 2026.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1d1d1" w:val="clear"/>
            <w:vAlign w:val="top"/>
          </w:tcPr>
          <w:p w:rsidR="00000000" w:rsidDel="00000000" w:rsidP="00000000" w:rsidRDefault="00000000" w:rsidRPr="00000000" w14:paraId="00000026">
            <w:pPr>
              <w:jc w:val="both"/>
              <w:rPr>
                <w:rFonts w:ascii="Times New Roman" w:cs="Times New Roman" w:eastAsia="Times New Roman" w:hAnsi="Times New Roman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vertAlign w:val="baseline"/>
                <w:rtl w:val="0"/>
              </w:rPr>
              <w:t xml:space="preserve">ANEXOS – ATIVIDADES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0"/>
        </w:rPr>
        <w:t xml:space="preserve">MUNICÍPIO SÃO JOÃO DA BALIZA RORAIMA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0"/>
        </w:rPr>
        <w:t xml:space="preserve">ATIVIDADE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360" w:lineRule="auto"/>
        <w:jc w:val="both"/>
        <w:rPr>
          <w:rFonts w:ascii="Times New Roman" w:cs="Times New Roman" w:eastAsia="Times New Roman" w:hAnsi="Times New Roman"/>
          <w:b w:val="0"/>
          <w:bCs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Complete a cruzadinha com base na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vertAlign w:val="baseline"/>
          <w:rtl w:val="0"/>
        </w:rPr>
        <w:t xml:space="preserve">Bandeira do Município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com 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 pistas fornecidas. Todas as palavras estão relacionadas ao tema trabalhado.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</w:rPr>
        <w:drawing>
          <wp:inline distB="0" distT="0" distL="114300" distR="114300">
            <wp:extent cx="4639310" cy="564070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56407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Gabarito: 1. Branco; 2. Garça; 3. Verde; 4. Amarela; 5. Azul</w:t>
      </w:r>
    </w:p>
    <w:p w:rsidR="00000000" w:rsidDel="00000000" w:rsidP="00000000" w:rsidRDefault="00000000" w:rsidRPr="00000000" w14:paraId="00000064">
      <w:pPr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0"/>
        </w:rPr>
        <w:t xml:space="preserve">ATIVIDADE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2. Encontre no caça-palavras conforme a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0"/>
        </w:rPr>
        <w:t xml:space="preserve">história do município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 as palavras listadas abaixo. Elas podem estar na horizontal, vertical ou diagonal, e em diferentes direções.</w:t>
      </w:r>
    </w:p>
    <w:p w:rsidR="00000000" w:rsidDel="00000000" w:rsidP="00000000" w:rsidRDefault="00000000" w:rsidRPr="00000000" w14:paraId="00000069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>
          <w:rFonts w:ascii="Times New Roman" w:cs="Times New Roman" w:eastAsia="Times New Roman" w:hAnsi="Times New Roman"/>
          <w:sz w:val="36"/>
          <w:szCs w:val="3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vertAlign w:val="baseline"/>
          <w:rtl w:val="0"/>
        </w:rPr>
        <w:t xml:space="preserve">J O A O X P T R A</w:t>
      </w:r>
    </w:p>
    <w:p w:rsidR="00000000" w:rsidDel="00000000" w:rsidP="00000000" w:rsidRDefault="00000000" w:rsidRPr="00000000" w14:paraId="0000006E">
      <w:pPr>
        <w:jc w:val="center"/>
        <w:rPr>
          <w:rFonts w:ascii="Times New Roman" w:cs="Times New Roman" w:eastAsia="Times New Roman" w:hAnsi="Times New Roman"/>
          <w:sz w:val="36"/>
          <w:szCs w:val="3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vertAlign w:val="baseline"/>
          <w:rtl w:val="0"/>
        </w:rPr>
        <w:t xml:space="preserve">B A L I Z A Q W S</w:t>
      </w:r>
    </w:p>
    <w:p w:rsidR="00000000" w:rsidDel="00000000" w:rsidP="00000000" w:rsidRDefault="00000000" w:rsidRPr="00000000" w14:paraId="0000006F">
      <w:pPr>
        <w:jc w:val="center"/>
        <w:rPr>
          <w:rFonts w:ascii="Times New Roman" w:cs="Times New Roman" w:eastAsia="Times New Roman" w:hAnsi="Times New Roman"/>
          <w:sz w:val="36"/>
          <w:szCs w:val="3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vertAlign w:val="baseline"/>
          <w:rtl w:val="0"/>
        </w:rPr>
        <w:t xml:space="preserve">D A R C Y M N O P</w:t>
      </w:r>
    </w:p>
    <w:p w:rsidR="00000000" w:rsidDel="00000000" w:rsidP="00000000" w:rsidRDefault="00000000" w:rsidRPr="00000000" w14:paraId="00000070">
      <w:pPr>
        <w:jc w:val="center"/>
        <w:rPr>
          <w:rFonts w:ascii="Times New Roman" w:cs="Times New Roman" w:eastAsia="Times New Roman" w:hAnsi="Times New Roman"/>
          <w:sz w:val="36"/>
          <w:szCs w:val="3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vertAlign w:val="baseline"/>
          <w:rtl w:val="0"/>
        </w:rPr>
        <w:t xml:space="preserve">R O D O V I A L K</w:t>
      </w:r>
    </w:p>
    <w:p w:rsidR="00000000" w:rsidDel="00000000" w:rsidP="00000000" w:rsidRDefault="00000000" w:rsidRPr="00000000" w14:paraId="00000071">
      <w:pPr>
        <w:jc w:val="center"/>
        <w:rPr>
          <w:rFonts w:ascii="Times New Roman" w:cs="Times New Roman" w:eastAsia="Times New Roman" w:hAnsi="Times New Roman"/>
          <w:sz w:val="36"/>
          <w:szCs w:val="3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vertAlign w:val="baseline"/>
          <w:rtl w:val="0"/>
        </w:rPr>
        <w:t xml:space="preserve">S A N T A L U C I</w:t>
      </w:r>
    </w:p>
    <w:p w:rsidR="00000000" w:rsidDel="00000000" w:rsidP="00000000" w:rsidRDefault="00000000" w:rsidRPr="00000000" w14:paraId="00000072">
      <w:pPr>
        <w:jc w:val="center"/>
        <w:rPr>
          <w:rFonts w:ascii="Times New Roman" w:cs="Times New Roman" w:eastAsia="Times New Roman" w:hAnsi="Times New Roman"/>
          <w:sz w:val="36"/>
          <w:szCs w:val="3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vertAlign w:val="baseline"/>
          <w:rtl w:val="0"/>
        </w:rPr>
        <w:t xml:space="preserve">C A R A C A R A I</w:t>
      </w:r>
    </w:p>
    <w:p w:rsidR="00000000" w:rsidDel="00000000" w:rsidP="00000000" w:rsidRDefault="00000000" w:rsidRPr="00000000" w14:paraId="00000073">
      <w:pPr>
        <w:jc w:val="center"/>
        <w:rPr>
          <w:rFonts w:ascii="Times New Roman" w:cs="Times New Roman" w:eastAsia="Times New Roman" w:hAnsi="Times New Roman"/>
          <w:sz w:val="36"/>
          <w:szCs w:val="3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vertAlign w:val="baseline"/>
          <w:rtl w:val="0"/>
        </w:rPr>
        <w:t xml:space="preserve">P I O N E I R O S</w:t>
      </w:r>
    </w:p>
    <w:p w:rsidR="00000000" w:rsidDel="00000000" w:rsidP="00000000" w:rsidRDefault="00000000" w:rsidRPr="00000000" w14:paraId="00000074">
      <w:pPr>
        <w:jc w:val="both"/>
        <w:rPr>
          <w:rFonts w:ascii="Times New Roman" w:cs="Times New Roman" w:eastAsia="Times New Roman" w:hAnsi="Times New Roman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0"/>
        </w:rPr>
        <w:t xml:space="preserve"> Palavras para encontrar: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JOAO </w:t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SANTA 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 PIONEIROS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DARCY </w:t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RODOVIA </w:t>
      </w:r>
    </w:p>
    <w:p w:rsidR="00000000" w:rsidDel="00000000" w:rsidP="00000000" w:rsidRDefault="00000000" w:rsidRPr="00000000" w14:paraId="0000007E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BALIZA</w:t>
      </w:r>
    </w:p>
    <w:p w:rsidR="00000000" w:rsidDel="00000000" w:rsidP="00000000" w:rsidRDefault="00000000" w:rsidRPr="00000000" w14:paraId="0000007F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CARACARAI </w:t>
      </w:r>
    </w:p>
    <w:p w:rsidR="00000000" w:rsidDel="00000000" w:rsidP="00000000" w:rsidRDefault="00000000" w:rsidRPr="00000000" w14:paraId="00000080">
      <w:pPr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0"/>
        </w:rPr>
        <w:t xml:space="preserve">ATIVIDADE 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160" w:line="278.00000000000006" w:lineRule="auto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3. Ajude o carrinho chegar na Rodovia 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u w:val="none"/>
            <w:vertAlign w:val="baseline"/>
            <w:rtl w:val="0"/>
          </w:rPr>
          <w:t xml:space="preserve">RR-460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 - Vicinal 26, Rodovia da Banana.</w:t>
      </w:r>
    </w:p>
    <w:p w:rsidR="00000000" w:rsidDel="00000000" w:rsidP="00000000" w:rsidRDefault="00000000" w:rsidRPr="00000000" w14:paraId="00000094">
      <w:pPr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</w:rPr>
        <w:drawing>
          <wp:inline distB="0" distT="0" distL="114300" distR="114300">
            <wp:extent cx="5394960" cy="553085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5530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headerReference r:id="rId15" w:type="even"/>
      <w:footerReference r:id="rId16" w:type="default"/>
      <w:footerReference r:id="rId17" w:type="first"/>
      <w:footerReference r:id="rId18" w:type="even"/>
      <w:pgSz w:h="16838" w:w="11906" w:orient="portrait"/>
      <w:pgMar w:bottom="1417" w:top="1418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pt.wikipedia.org/wiki/RR-460" TargetMode="External"/><Relationship Id="rId10" Type="http://schemas.openxmlformats.org/officeDocument/2006/relationships/image" Target="media/image1.png"/><Relationship Id="rId13" Type="http://schemas.openxmlformats.org/officeDocument/2006/relationships/header" Target="header3.xm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qedu.org.br/municipio/1400506-sao-joao-da-baliza/busca" TargetMode="External"/><Relationship Id="rId15" Type="http://schemas.openxmlformats.org/officeDocument/2006/relationships/header" Target="header2.xml"/><Relationship Id="rId14" Type="http://schemas.openxmlformats.org/officeDocument/2006/relationships/header" Target="header1.xml"/><Relationship Id="rId17" Type="http://schemas.openxmlformats.org/officeDocument/2006/relationships/footer" Target="footer1.xml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2.xml"/><Relationship Id="rId7" Type="http://schemas.openxmlformats.org/officeDocument/2006/relationships/hyperlink" Target="https://amrr.org.br/sao-joao-da-baliza-rr/" TargetMode="External"/><Relationship Id="rId8" Type="http://schemas.openxmlformats.org/officeDocument/2006/relationships/hyperlink" Target="https://pt.wikipedia.org/wiki/S%C3%A3o_Jo%C3%A3o_da_Baliza#Hist%C3%B3ri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83IgSRTzqEEV4og3WUjCb2fTcw==">CgMxLjA4AHIhMTVOV1Y4ci1uY2ZGU2dJMVNHTWJXMDJFeVVFaVQxU1hu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